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4FAC0" w14:textId="5942EFBE" w:rsidR="00CC7AE6" w:rsidRDefault="00DA710B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SYNTHESE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CHAPITRE </w:t>
      </w: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9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: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6CA4471A" w14:textId="03DD4D72" w:rsidR="00847400" w:rsidRPr="00CC7AE6" w:rsidRDefault="00CC7AE6" w:rsidP="00CC7AE6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C7AE6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277F74" wp14:editId="325141D5">
                <wp:simplePos x="0" y="0"/>
                <wp:positionH relativeFrom="margin">
                  <wp:posOffset>-227101</wp:posOffset>
                </wp:positionH>
                <wp:positionV relativeFrom="paragraph">
                  <wp:posOffset>401193</wp:posOffset>
                </wp:positionV>
                <wp:extent cx="6223000" cy="15240"/>
                <wp:effectExtent l="19050" t="38100" r="44450" b="4191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3000" cy="152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3C0288" id="Connecteur droi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9pt,31.6pt" to="472.1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" strokeweight="6pt">
                <v:stroke joinstyle="miter"/>
                <w10:wrap anchorx="margin"/>
              </v:line>
            </w:pict>
          </mc:Fallback>
        </mc:AlternateContent>
      </w:r>
      <w:r w:rsidR="00DA710B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LE CONTRÔLE DES COÛTS PAR LES COÛTS PARTIELS</w:t>
      </w:r>
    </w:p>
    <w:p w14:paraId="7548A8DA" w14:textId="77777777" w:rsidR="00DD0743" w:rsidRDefault="00DD0743" w:rsidP="00EF41A9"/>
    <w:p w14:paraId="7F82AF7F" w14:textId="0F72A4AF" w:rsidR="00CC7AE6" w:rsidRDefault="00DA710B" w:rsidP="003A1704">
      <w:pPr>
        <w:pStyle w:val="Titre1"/>
        <w:numPr>
          <w:ilvl w:val="0"/>
          <w:numId w:val="11"/>
        </w:numPr>
      </w:pPr>
      <w:r>
        <w:t>LES COÛTS PARTIELS</w:t>
      </w:r>
    </w:p>
    <w:p w14:paraId="2E63936D" w14:textId="6EFDF10C" w:rsidR="00325428" w:rsidRDefault="00325428" w:rsidP="00325428">
      <w:pPr>
        <w:pStyle w:val="Titre2"/>
        <w:rPr>
          <w:shd w:val="clear" w:color="auto" w:fill="FFFFFF"/>
        </w:rPr>
      </w:pPr>
      <w:r>
        <w:rPr>
          <w:shd w:val="clear" w:color="auto" w:fill="FFFFFF"/>
        </w:rPr>
        <w:t>La distinction entre charges variables et charges fixes</w:t>
      </w:r>
    </w:p>
    <w:p w14:paraId="25AF4EB7" w14:textId="77777777" w:rsidR="00325428" w:rsidRDefault="00325428" w:rsidP="00B11EC0">
      <w:pPr>
        <w:rPr>
          <w:rFonts w:cstheme="minorHAnsi"/>
          <w:color w:val="000000" w:themeColor="text1"/>
          <w:shd w:val="clear" w:color="auto" w:fill="FFFFFF"/>
        </w:rPr>
      </w:pPr>
      <w:r w:rsidRPr="00325428">
        <w:rPr>
          <w:rFonts w:cstheme="minorHAnsi"/>
          <w:color w:val="000000" w:themeColor="text1"/>
          <w:shd w:val="clear" w:color="auto" w:fill="FFFFFF"/>
        </w:rPr>
        <w:t xml:space="preserve">Cette méthode distingue les charges variables et les charges fixes : </w:t>
      </w:r>
    </w:p>
    <w:p w14:paraId="25D4E46F" w14:textId="639ED17C" w:rsidR="00325428" w:rsidRPr="00325428" w:rsidRDefault="00325428" w:rsidP="00325428">
      <w:pPr>
        <w:pStyle w:val="Paragraphedeliste"/>
        <w:numPr>
          <w:ilvl w:val="0"/>
          <w:numId w:val="10"/>
        </w:numPr>
        <w:spacing w:before="120"/>
        <w:ind w:left="714" w:hanging="357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>L</w:t>
      </w:r>
      <w:r w:rsidRPr="00325428">
        <w:rPr>
          <w:rFonts w:cstheme="minorHAnsi"/>
          <w:color w:val="000000" w:themeColor="text1"/>
          <w:shd w:val="clear" w:color="auto" w:fill="FFFFFF"/>
        </w:rPr>
        <w:t xml:space="preserve">es charges variables fluctuent proportionnellement à l’activité mesurée par la production ou le chiffre d’affaires (elles peuvent être directes ou indirectes) ; </w:t>
      </w:r>
    </w:p>
    <w:p w14:paraId="6541E58C" w14:textId="07432143" w:rsidR="00325428" w:rsidRPr="00325428" w:rsidRDefault="00325428" w:rsidP="00325428">
      <w:pPr>
        <w:pStyle w:val="Paragraphedeliste"/>
        <w:numPr>
          <w:ilvl w:val="0"/>
          <w:numId w:val="10"/>
        </w:numPr>
        <w:spacing w:before="120"/>
        <w:ind w:left="714" w:hanging="357"/>
        <w:contextualSpacing w:val="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>L</w:t>
      </w:r>
      <w:r w:rsidRPr="00325428">
        <w:rPr>
          <w:rFonts w:cstheme="minorHAnsi"/>
          <w:color w:val="000000" w:themeColor="text1"/>
          <w:shd w:val="clear" w:color="auto" w:fill="FFFFFF"/>
        </w:rPr>
        <w:t>es charges fixes, également appelées charges de structure, sont indépendantes de l’activité de l’entreprise (par exemple, les loyers, les amortissements)</w:t>
      </w:r>
    </w:p>
    <w:p w14:paraId="0326B71C" w14:textId="77777777" w:rsidR="00325428" w:rsidRDefault="00325428" w:rsidP="00B11EC0">
      <w:pPr>
        <w:rPr>
          <w:rFonts w:cstheme="minorHAnsi"/>
          <w:color w:val="000000" w:themeColor="text1"/>
          <w:shd w:val="clear" w:color="auto" w:fill="FFFFFF"/>
        </w:rPr>
      </w:pPr>
    </w:p>
    <w:p w14:paraId="09C1D23E" w14:textId="3E76C322" w:rsidR="00325428" w:rsidRDefault="00325428" w:rsidP="008C62EC">
      <w:pPr>
        <w:pStyle w:val="Titre2"/>
        <w:rPr>
          <w:shd w:val="clear" w:color="auto" w:fill="FFFFFF"/>
        </w:rPr>
      </w:pPr>
      <w:r>
        <w:rPr>
          <w:shd w:val="clear" w:color="auto" w:fill="FFFFFF"/>
        </w:rPr>
        <w:t xml:space="preserve">Le compte de </w:t>
      </w:r>
      <w:r w:rsidR="008C62EC">
        <w:rPr>
          <w:shd w:val="clear" w:color="auto" w:fill="FFFFFF"/>
        </w:rPr>
        <w:t>résultat</w:t>
      </w:r>
      <w:r>
        <w:rPr>
          <w:shd w:val="clear" w:color="auto" w:fill="FFFFFF"/>
        </w:rPr>
        <w:t xml:space="preserve"> différentiel</w:t>
      </w:r>
    </w:p>
    <w:p w14:paraId="18DDC9E1" w14:textId="77777777" w:rsidR="00DF5B9F" w:rsidRDefault="00DF5B9F" w:rsidP="003D0939"/>
    <w:p w14:paraId="10B70C4C" w14:textId="3985A073" w:rsidR="008C62EC" w:rsidRDefault="008C62EC" w:rsidP="003D0939">
      <w:r>
        <w:t>Le compte de résultat permet de présenter d’une manière structurée les charges variables et les charges fixes afin de déterminer la marge sur coût variable et le résultat</w:t>
      </w:r>
    </w:p>
    <w:p w14:paraId="22A1ED90" w14:textId="0657D60D" w:rsidR="008C62EC" w:rsidRDefault="008C62EC" w:rsidP="003D0939">
      <w:r>
        <w:t xml:space="preserve">Ex : </w:t>
      </w:r>
    </w:p>
    <w:p w14:paraId="3D2B0C09" w14:textId="2F87BD2F" w:rsidR="008C62EC" w:rsidRDefault="008C62EC" w:rsidP="003D0939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BA0513" wp14:editId="3AEA348C">
                <wp:simplePos x="0" y="0"/>
                <wp:positionH relativeFrom="column">
                  <wp:posOffset>4371975</wp:posOffset>
                </wp:positionH>
                <wp:positionV relativeFrom="paragraph">
                  <wp:posOffset>1285240</wp:posOffset>
                </wp:positionV>
                <wp:extent cx="295275" cy="0"/>
                <wp:effectExtent l="0" t="76200" r="9525" b="95250"/>
                <wp:wrapNone/>
                <wp:docPr id="1694045834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F3179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5" o:spid="_x0000_s1026" type="#_x0000_t32" style="position:absolute;margin-left:344.25pt;margin-top:101.2pt;width:23.2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2B071C" wp14:editId="7858C0B1">
                <wp:simplePos x="0" y="0"/>
                <wp:positionH relativeFrom="column">
                  <wp:posOffset>4619625</wp:posOffset>
                </wp:positionH>
                <wp:positionV relativeFrom="paragraph">
                  <wp:posOffset>1175385</wp:posOffset>
                </wp:positionV>
                <wp:extent cx="1771650" cy="266700"/>
                <wp:effectExtent l="0" t="0" r="19050" b="19050"/>
                <wp:wrapNone/>
                <wp:docPr id="1289504976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87431C" w14:textId="6E444D97" w:rsidR="008C62EC" w:rsidRDefault="008C62EC" w:rsidP="008C62EC">
                            <w:r>
                              <w:t>2</w:t>
                            </w:r>
                            <w:r>
                              <w:t xml:space="preserve">0 000 / 200 000 * 100 = </w:t>
                            </w:r>
                            <w:r>
                              <w:t>10 %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B071C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363.75pt;margin-top:92.55pt;width:139.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" fillcolor="white [3201]" strokeweight=".5pt">
                <v:textbox>
                  <w:txbxContent>
                    <w:p w14:paraId="1A87431C" w14:textId="6E444D97" w:rsidR="008C62EC" w:rsidRDefault="008C62EC" w:rsidP="008C62EC">
                      <w:r>
                        <w:t>2</w:t>
                      </w:r>
                      <w:r>
                        <w:t xml:space="preserve">0 000 / 200 000 * 100 = </w:t>
                      </w:r>
                      <w:r>
                        <w:t>10 %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B6B2CC" wp14:editId="6912584E">
                <wp:simplePos x="0" y="0"/>
                <wp:positionH relativeFrom="column">
                  <wp:posOffset>4615180</wp:posOffset>
                </wp:positionH>
                <wp:positionV relativeFrom="paragraph">
                  <wp:posOffset>739775</wp:posOffset>
                </wp:positionV>
                <wp:extent cx="1771650" cy="266700"/>
                <wp:effectExtent l="0" t="0" r="19050" b="19050"/>
                <wp:wrapNone/>
                <wp:docPr id="910488648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C0F2AC" w14:textId="417AC9E1" w:rsidR="008C62EC" w:rsidRDefault="008C62EC">
                            <w:r>
                              <w:t>80 000 / 200 000 * 100 = 40 %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6B2CC" id="_x0000_s1027" type="#_x0000_t202" style="position:absolute;left:0;text-align:left;margin-left:363.4pt;margin-top:58.25pt;width:139.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" fillcolor="white [3201]" strokeweight=".5pt">
                <v:textbox>
                  <w:txbxContent>
                    <w:p w14:paraId="52C0F2AC" w14:textId="417AC9E1" w:rsidR="008C62EC" w:rsidRDefault="008C62EC">
                      <w:r>
                        <w:t>80 000 / 200 000 * 100 = 40 %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3A4A51" wp14:editId="2A985ED1">
                <wp:simplePos x="0" y="0"/>
                <wp:positionH relativeFrom="column">
                  <wp:posOffset>4319905</wp:posOffset>
                </wp:positionH>
                <wp:positionV relativeFrom="paragraph">
                  <wp:posOffset>920750</wp:posOffset>
                </wp:positionV>
                <wp:extent cx="295275" cy="0"/>
                <wp:effectExtent l="0" t="76200" r="9525" b="95250"/>
                <wp:wrapNone/>
                <wp:docPr id="118425697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98DA1A" id="Connecteur droit avec flèche 5" o:spid="_x0000_s1026" type="#_x0000_t32" style="position:absolute;margin-left:340.15pt;margin-top:72.5pt;width:23.2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" strokecolor="black [3040]">
                <v:stroke endarrow="block"/>
              </v:shape>
            </w:pict>
          </mc:Fallback>
        </mc:AlternateContent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3544"/>
        <w:gridCol w:w="1417"/>
        <w:gridCol w:w="1559"/>
      </w:tblGrid>
      <w:tr w:rsidR="008C62EC" w14:paraId="043B411D" w14:textId="77777777" w:rsidTr="00096336">
        <w:trPr>
          <w:trHeight w:val="284"/>
        </w:trPr>
        <w:tc>
          <w:tcPr>
            <w:tcW w:w="6520" w:type="dxa"/>
            <w:gridSpan w:val="3"/>
            <w:shd w:val="clear" w:color="auto" w:fill="F5B991" w:themeFill="accent2" w:themeFillTint="66"/>
            <w:vAlign w:val="center"/>
          </w:tcPr>
          <w:p w14:paraId="5171579F" w14:textId="77777777" w:rsidR="008C62EC" w:rsidRDefault="008C62EC" w:rsidP="007616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COMPTE DE RÉSULTAT DIFFÉRENTIEL</w:t>
            </w:r>
          </w:p>
        </w:tc>
      </w:tr>
      <w:tr w:rsidR="008C62EC" w14:paraId="285F4966" w14:textId="77777777" w:rsidTr="00096336">
        <w:trPr>
          <w:trHeight w:val="397"/>
        </w:trPr>
        <w:tc>
          <w:tcPr>
            <w:tcW w:w="3544" w:type="dxa"/>
            <w:shd w:val="clear" w:color="auto" w:fill="FADCC8" w:themeFill="accent2" w:themeFillTint="33"/>
            <w:vAlign w:val="center"/>
          </w:tcPr>
          <w:p w14:paraId="703D9A8C" w14:textId="352EF119" w:rsidR="008C62EC" w:rsidRDefault="008C62EC" w:rsidP="00761603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Éléments</w:t>
            </w:r>
          </w:p>
        </w:tc>
        <w:tc>
          <w:tcPr>
            <w:tcW w:w="1417" w:type="dxa"/>
            <w:shd w:val="clear" w:color="auto" w:fill="FADCC8" w:themeFill="accent2" w:themeFillTint="33"/>
            <w:vAlign w:val="center"/>
          </w:tcPr>
          <w:p w14:paraId="065EE2BA" w14:textId="77777777" w:rsidR="008C62EC" w:rsidRDefault="008C62EC" w:rsidP="007616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Montant</w:t>
            </w:r>
          </w:p>
        </w:tc>
        <w:tc>
          <w:tcPr>
            <w:tcW w:w="1559" w:type="dxa"/>
            <w:shd w:val="clear" w:color="auto" w:fill="FADCC8" w:themeFill="accent2" w:themeFillTint="33"/>
            <w:vAlign w:val="center"/>
          </w:tcPr>
          <w:p w14:paraId="012CA269" w14:textId="77777777" w:rsidR="008C62EC" w:rsidRDefault="008C62EC" w:rsidP="007616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Taux</w:t>
            </w:r>
          </w:p>
        </w:tc>
      </w:tr>
      <w:tr w:rsidR="008C62EC" w14:paraId="6372EAAE" w14:textId="77777777" w:rsidTr="00096336">
        <w:trPr>
          <w:trHeight w:val="397"/>
        </w:trPr>
        <w:tc>
          <w:tcPr>
            <w:tcW w:w="3544" w:type="dxa"/>
            <w:vAlign w:val="center"/>
          </w:tcPr>
          <w:p w14:paraId="6A8F8AD2" w14:textId="16A16A34" w:rsidR="008C62EC" w:rsidRPr="006E2002" w:rsidRDefault="008C62EC" w:rsidP="00761603">
            <w:pPr>
              <w:jc w:val="left"/>
            </w:pPr>
            <w:r w:rsidRPr="006E2002">
              <w:t>Chiffre d’affaires</w:t>
            </w:r>
          </w:p>
        </w:tc>
        <w:tc>
          <w:tcPr>
            <w:tcW w:w="1417" w:type="dxa"/>
            <w:vAlign w:val="center"/>
          </w:tcPr>
          <w:p w14:paraId="1FCD8B8C" w14:textId="7B14E57F" w:rsidR="008C62EC" w:rsidRPr="007F1AA6" w:rsidRDefault="008C62EC" w:rsidP="00761603">
            <w:pPr>
              <w:ind w:right="315"/>
              <w:jc w:val="right"/>
            </w:pPr>
            <w:r>
              <w:t>200 000</w:t>
            </w:r>
            <w:r w:rsidRPr="007F1AA6">
              <w:t xml:space="preserve"> €</w:t>
            </w:r>
          </w:p>
        </w:tc>
        <w:tc>
          <w:tcPr>
            <w:tcW w:w="1559" w:type="dxa"/>
            <w:vAlign w:val="center"/>
          </w:tcPr>
          <w:p w14:paraId="2B6F2F36" w14:textId="77777777" w:rsidR="008C62EC" w:rsidRPr="007F1AA6" w:rsidRDefault="008C62EC" w:rsidP="00761603">
            <w:pPr>
              <w:jc w:val="center"/>
            </w:pPr>
            <w:r w:rsidRPr="007F1AA6">
              <w:t>100 %</w:t>
            </w:r>
          </w:p>
        </w:tc>
      </w:tr>
      <w:tr w:rsidR="008C62EC" w14:paraId="71049E48" w14:textId="77777777" w:rsidTr="00096336">
        <w:trPr>
          <w:trHeight w:val="397"/>
        </w:trPr>
        <w:tc>
          <w:tcPr>
            <w:tcW w:w="3544" w:type="dxa"/>
            <w:vAlign w:val="center"/>
          </w:tcPr>
          <w:p w14:paraId="4AA1FAAA" w14:textId="77777777" w:rsidR="008C62EC" w:rsidRPr="006E2002" w:rsidRDefault="008C62EC" w:rsidP="00761603">
            <w:pPr>
              <w:jc w:val="left"/>
            </w:pPr>
            <w:r w:rsidRPr="006E2002">
              <w:t>Coût variable (charges variables)</w:t>
            </w:r>
          </w:p>
        </w:tc>
        <w:tc>
          <w:tcPr>
            <w:tcW w:w="1417" w:type="dxa"/>
            <w:vAlign w:val="center"/>
          </w:tcPr>
          <w:p w14:paraId="431A2359" w14:textId="6746F551" w:rsidR="008C62EC" w:rsidRPr="007F1AA6" w:rsidRDefault="008C62EC" w:rsidP="00761603">
            <w:pPr>
              <w:ind w:right="315"/>
              <w:jc w:val="right"/>
            </w:pPr>
            <w:r>
              <w:t>120 000</w:t>
            </w:r>
            <w:r>
              <w:t xml:space="preserve"> €</w:t>
            </w:r>
          </w:p>
        </w:tc>
        <w:tc>
          <w:tcPr>
            <w:tcW w:w="1559" w:type="dxa"/>
            <w:vAlign w:val="center"/>
          </w:tcPr>
          <w:p w14:paraId="5CCAF422" w14:textId="77777777" w:rsidR="008C62EC" w:rsidRPr="007F1AA6" w:rsidRDefault="008C62EC" w:rsidP="00761603">
            <w:pPr>
              <w:jc w:val="center"/>
            </w:pPr>
          </w:p>
        </w:tc>
      </w:tr>
      <w:tr w:rsidR="008C62EC" w14:paraId="5C88537C" w14:textId="77777777" w:rsidTr="00096336">
        <w:trPr>
          <w:trHeight w:val="397"/>
        </w:trPr>
        <w:tc>
          <w:tcPr>
            <w:tcW w:w="3544" w:type="dxa"/>
            <w:shd w:val="clear" w:color="auto" w:fill="FADCC8" w:themeFill="accent2" w:themeFillTint="33"/>
            <w:vAlign w:val="center"/>
          </w:tcPr>
          <w:p w14:paraId="59391981" w14:textId="77777777" w:rsidR="008C62EC" w:rsidRDefault="008C62EC" w:rsidP="00761603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Marge sur coût variable</w:t>
            </w:r>
          </w:p>
        </w:tc>
        <w:tc>
          <w:tcPr>
            <w:tcW w:w="1417" w:type="dxa"/>
            <w:shd w:val="clear" w:color="auto" w:fill="FADCC8" w:themeFill="accent2" w:themeFillTint="33"/>
            <w:vAlign w:val="center"/>
          </w:tcPr>
          <w:p w14:paraId="7E9452AF" w14:textId="4DC5673B" w:rsidR="008C62EC" w:rsidRPr="007F1AA6" w:rsidRDefault="008C62EC" w:rsidP="00761603">
            <w:pPr>
              <w:ind w:right="315"/>
              <w:jc w:val="right"/>
            </w:pPr>
            <w:r>
              <w:t>80 000</w:t>
            </w:r>
            <w:r>
              <w:t xml:space="preserve"> €</w:t>
            </w:r>
          </w:p>
        </w:tc>
        <w:tc>
          <w:tcPr>
            <w:tcW w:w="1559" w:type="dxa"/>
            <w:shd w:val="clear" w:color="auto" w:fill="FADCC8" w:themeFill="accent2" w:themeFillTint="33"/>
            <w:vAlign w:val="center"/>
          </w:tcPr>
          <w:p w14:paraId="1B350833" w14:textId="6366FF8F" w:rsidR="008C62EC" w:rsidRPr="007F1AA6" w:rsidRDefault="008C62EC" w:rsidP="00761603">
            <w:pPr>
              <w:jc w:val="center"/>
            </w:pPr>
            <w:r>
              <w:t xml:space="preserve">40 </w:t>
            </w:r>
            <w:r>
              <w:t>%</w:t>
            </w:r>
          </w:p>
        </w:tc>
      </w:tr>
      <w:tr w:rsidR="008C62EC" w14:paraId="514E9253" w14:textId="77777777" w:rsidTr="00096336">
        <w:trPr>
          <w:trHeight w:val="397"/>
        </w:trPr>
        <w:tc>
          <w:tcPr>
            <w:tcW w:w="3544" w:type="dxa"/>
            <w:vAlign w:val="center"/>
          </w:tcPr>
          <w:p w14:paraId="74F79668" w14:textId="77777777" w:rsidR="008C62EC" w:rsidRPr="006E2002" w:rsidRDefault="008C62EC" w:rsidP="00761603">
            <w:pPr>
              <w:jc w:val="left"/>
            </w:pPr>
            <w:r w:rsidRPr="006E2002">
              <w:t>Coût fixe (charges fixes)</w:t>
            </w:r>
          </w:p>
        </w:tc>
        <w:tc>
          <w:tcPr>
            <w:tcW w:w="1417" w:type="dxa"/>
            <w:vAlign w:val="center"/>
          </w:tcPr>
          <w:p w14:paraId="5952163B" w14:textId="57FC85D6" w:rsidR="008C62EC" w:rsidRPr="007F1AA6" w:rsidRDefault="008C62EC" w:rsidP="00761603">
            <w:pPr>
              <w:ind w:right="315"/>
              <w:jc w:val="right"/>
            </w:pPr>
            <w:r>
              <w:t>60 000</w:t>
            </w:r>
            <w:r>
              <w:t xml:space="preserve"> €</w:t>
            </w:r>
          </w:p>
        </w:tc>
        <w:tc>
          <w:tcPr>
            <w:tcW w:w="1559" w:type="dxa"/>
            <w:vAlign w:val="center"/>
          </w:tcPr>
          <w:p w14:paraId="3D2BB86A" w14:textId="2E5C8C86" w:rsidR="008C62EC" w:rsidRPr="007F1AA6" w:rsidRDefault="008C62EC" w:rsidP="00761603">
            <w:pPr>
              <w:jc w:val="center"/>
            </w:pPr>
          </w:p>
        </w:tc>
      </w:tr>
      <w:tr w:rsidR="008C62EC" w14:paraId="7BD48377" w14:textId="77777777" w:rsidTr="00096336">
        <w:trPr>
          <w:trHeight w:val="397"/>
        </w:trPr>
        <w:tc>
          <w:tcPr>
            <w:tcW w:w="3544" w:type="dxa"/>
            <w:shd w:val="clear" w:color="auto" w:fill="FADCC8" w:themeFill="accent2" w:themeFillTint="33"/>
            <w:vAlign w:val="center"/>
          </w:tcPr>
          <w:p w14:paraId="4E504F7F" w14:textId="77777777" w:rsidR="008C62EC" w:rsidRDefault="008C62EC" w:rsidP="00761603">
            <w:pPr>
              <w:rPr>
                <w:b/>
                <w:bCs/>
              </w:rPr>
            </w:pPr>
            <w:r>
              <w:rPr>
                <w:b/>
                <w:bCs/>
              </w:rPr>
              <w:t>Résultat</w:t>
            </w:r>
          </w:p>
        </w:tc>
        <w:tc>
          <w:tcPr>
            <w:tcW w:w="1417" w:type="dxa"/>
            <w:shd w:val="clear" w:color="auto" w:fill="FADCC8" w:themeFill="accent2" w:themeFillTint="33"/>
            <w:vAlign w:val="center"/>
          </w:tcPr>
          <w:p w14:paraId="7A0690B4" w14:textId="1CB542A5" w:rsidR="008C62EC" w:rsidRPr="007F1AA6" w:rsidRDefault="008C62EC" w:rsidP="00761603">
            <w:pPr>
              <w:ind w:right="315"/>
              <w:jc w:val="right"/>
            </w:pPr>
            <w:r>
              <w:t>20 000</w:t>
            </w:r>
            <w:r>
              <w:t xml:space="preserve"> €</w:t>
            </w:r>
          </w:p>
        </w:tc>
        <w:tc>
          <w:tcPr>
            <w:tcW w:w="1559" w:type="dxa"/>
            <w:shd w:val="clear" w:color="auto" w:fill="FADCC8" w:themeFill="accent2" w:themeFillTint="33"/>
            <w:vAlign w:val="center"/>
          </w:tcPr>
          <w:p w14:paraId="68EA33DD" w14:textId="4331C291" w:rsidR="008C62EC" w:rsidRPr="007F1AA6" w:rsidRDefault="008C62EC" w:rsidP="008C62EC">
            <w:pPr>
              <w:ind w:right="454"/>
              <w:jc w:val="right"/>
            </w:pPr>
            <w:r>
              <w:t>10 %</w:t>
            </w:r>
          </w:p>
        </w:tc>
      </w:tr>
    </w:tbl>
    <w:p w14:paraId="4E17CF79" w14:textId="604356CD" w:rsidR="008C62EC" w:rsidRDefault="008C62EC" w:rsidP="003D0939"/>
    <w:p w14:paraId="6F1CE022" w14:textId="77777777" w:rsidR="008C62EC" w:rsidRDefault="008C62EC" w:rsidP="003D0939"/>
    <w:p w14:paraId="4BFDD79D" w14:textId="3CC8C5BE" w:rsidR="008C62EC" w:rsidRDefault="008C62EC" w:rsidP="003D0939">
      <w:r>
        <w:t xml:space="preserve">On peut ensuite déterminer </w:t>
      </w:r>
      <w:r w:rsidRPr="003A1704">
        <w:rPr>
          <w:b/>
          <w:bCs/>
        </w:rPr>
        <w:t xml:space="preserve">le seuil de rentabilité </w:t>
      </w:r>
      <w:r w:rsidR="003A1704" w:rsidRPr="003A1704">
        <w:rPr>
          <w:b/>
          <w:bCs/>
        </w:rPr>
        <w:t>en valeur</w:t>
      </w:r>
      <w:r w:rsidR="003A1704">
        <w:t xml:space="preserve"> </w:t>
      </w:r>
      <w:r>
        <w:t>c’est-à-dire le chiffre d’affaires pour lequel l’entreprise ne réalise ne perte ni bénéfice (le résultat = 0 €)</w:t>
      </w:r>
    </w:p>
    <w:p w14:paraId="587D343F" w14:textId="77777777" w:rsidR="008C62EC" w:rsidRDefault="008C62EC" w:rsidP="003D0939"/>
    <w:p w14:paraId="7B1DAF38" w14:textId="77777777" w:rsidR="008C62EC" w:rsidRDefault="008C62EC" w:rsidP="00096336">
      <w:pPr>
        <w:pBdr>
          <w:top w:val="single" w:sz="6" w:space="0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before="120" w:after="120"/>
      </w:pPr>
      <w:r>
        <w:t xml:space="preserve">Seuil de rentabilité =                  </w:t>
      </w:r>
      <w:r>
        <w:rPr>
          <w:u w:val="single"/>
        </w:rPr>
        <w:t>Charges fixes nettes</w:t>
      </w:r>
    </w:p>
    <w:p w14:paraId="3CD7FCF1" w14:textId="77777777" w:rsidR="008C62EC" w:rsidRDefault="008C62EC" w:rsidP="00096336">
      <w:pPr>
        <w:pBdr>
          <w:top w:val="single" w:sz="6" w:space="0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before="120" w:after="120"/>
      </w:pPr>
      <w:r>
        <w:t xml:space="preserve">  </w:t>
      </w:r>
      <w:r>
        <w:tab/>
      </w:r>
      <w:r>
        <w:tab/>
      </w:r>
      <w:r>
        <w:tab/>
        <w:t>Taux de marge sur coût variable</w:t>
      </w:r>
    </w:p>
    <w:p w14:paraId="7C1DB21E" w14:textId="77777777" w:rsidR="008C62EC" w:rsidRDefault="008C62EC" w:rsidP="003D0939"/>
    <w:p w14:paraId="3562AED1" w14:textId="4AC7EAE4" w:rsidR="008C62EC" w:rsidRDefault="003A1704" w:rsidP="003D0939">
      <w:r>
        <w:t xml:space="preserve">Et le </w:t>
      </w:r>
      <w:r w:rsidRPr="003A1704">
        <w:rPr>
          <w:b/>
          <w:bCs/>
        </w:rPr>
        <w:t>seuil de rentabilité en volume</w:t>
      </w:r>
      <w:r>
        <w:t xml:space="preserve"> c’est-à-dire la quantité de produits minimum à vendre pour ne pas faire de perte (sans faire de bénéfice)</w:t>
      </w:r>
    </w:p>
    <w:p w14:paraId="1586A870" w14:textId="77777777" w:rsidR="003A1704" w:rsidRDefault="003A1704" w:rsidP="003D0939"/>
    <w:p w14:paraId="68CFFC47" w14:textId="77777777" w:rsidR="003A1704" w:rsidRDefault="003A1704" w:rsidP="00096336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before="120" w:after="120"/>
      </w:pPr>
      <w:r>
        <w:t xml:space="preserve">Seuil de rentabilité =                  </w:t>
      </w:r>
      <w:r>
        <w:rPr>
          <w:u w:val="single"/>
        </w:rPr>
        <w:t>Seuil de rentabilité en valeur</w:t>
      </w:r>
    </w:p>
    <w:p w14:paraId="0E0E0DD5" w14:textId="2EEA1FFE" w:rsidR="003A1704" w:rsidRDefault="003A1704" w:rsidP="00096336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before="120" w:after="120"/>
      </w:pPr>
      <w:r>
        <w:tab/>
      </w:r>
      <w:r>
        <w:tab/>
      </w:r>
      <w:r>
        <w:tab/>
        <w:t xml:space="preserve">            Prix de vente unitaire HT</w:t>
      </w:r>
    </w:p>
    <w:p w14:paraId="7E9CA94C" w14:textId="77777777" w:rsidR="003A1704" w:rsidRDefault="003A1704" w:rsidP="003D0939"/>
    <w:p w14:paraId="387D1C62" w14:textId="6B3082AE" w:rsidR="00096336" w:rsidRDefault="00096336">
      <w:pPr>
        <w:spacing w:after="160" w:line="259" w:lineRule="auto"/>
        <w:jc w:val="left"/>
      </w:pPr>
      <w:r>
        <w:br w:type="page"/>
      </w:r>
    </w:p>
    <w:p w14:paraId="3F123CC8" w14:textId="77777777" w:rsidR="003A1704" w:rsidRDefault="003A1704" w:rsidP="003D0939"/>
    <w:p w14:paraId="279A935F" w14:textId="17A7E792" w:rsidR="003A1704" w:rsidRDefault="003A1704" w:rsidP="003A1704">
      <w:pPr>
        <w:pStyle w:val="Titre1"/>
      </w:pPr>
      <w:r>
        <w:t>Les coÛts spÉcifiques</w:t>
      </w:r>
    </w:p>
    <w:p w14:paraId="1AB5CCFF" w14:textId="77777777" w:rsidR="003A1704" w:rsidRDefault="00325428" w:rsidP="00325428">
      <w:pPr>
        <w:rPr>
          <w:rFonts w:cstheme="minorHAnsi"/>
          <w:color w:val="000000" w:themeColor="text1"/>
          <w:shd w:val="clear" w:color="auto" w:fill="FFFFFF"/>
        </w:rPr>
      </w:pPr>
      <w:r w:rsidRPr="00A2109B">
        <w:rPr>
          <w:rFonts w:cstheme="minorHAnsi"/>
          <w:color w:val="000000" w:themeColor="text1"/>
          <w:shd w:val="clear" w:color="auto" w:fill="FFFFFF"/>
        </w:rPr>
        <w:t xml:space="preserve">La méthode des coûts spécifiques prolonge la démarche des coûts variables. </w:t>
      </w:r>
    </w:p>
    <w:p w14:paraId="34B3703A" w14:textId="37820D4A" w:rsidR="00325428" w:rsidRPr="00A2109B" w:rsidRDefault="00325428" w:rsidP="00325428">
      <w:pPr>
        <w:rPr>
          <w:rFonts w:cstheme="minorHAnsi"/>
          <w:b/>
          <w:color w:val="000000" w:themeColor="text1"/>
        </w:rPr>
      </w:pPr>
      <w:r w:rsidRPr="00A2109B">
        <w:rPr>
          <w:rFonts w:cstheme="minorHAnsi"/>
          <w:color w:val="000000" w:themeColor="text1"/>
          <w:shd w:val="clear" w:color="auto" w:fill="FFFFFF"/>
        </w:rPr>
        <w:t xml:space="preserve">Elle </w:t>
      </w:r>
      <w:r w:rsidR="003A1704">
        <w:rPr>
          <w:rFonts w:cstheme="minorHAnsi"/>
          <w:color w:val="000000" w:themeColor="text1"/>
          <w:shd w:val="clear" w:color="auto" w:fill="FFFFFF"/>
        </w:rPr>
        <w:t>attribue</w:t>
      </w:r>
      <w:r w:rsidRPr="00A2109B">
        <w:rPr>
          <w:rFonts w:cstheme="minorHAnsi"/>
          <w:color w:val="000000" w:themeColor="text1"/>
          <w:shd w:val="clear" w:color="auto" w:fill="FFFFFF"/>
        </w:rPr>
        <w:t xml:space="preserve"> à chaque produit les charges fixes directes qui lui sont propres. Elle permet ainsi de dégager une marge sur coûts spécifiques, c’est-à-dire propre au produit, dont l’objet est de couvrir les charges fixes communes de l’entreprise. L’étude des coûts spécifiques permet d’envisager l’abandon ou non d’un produit</w:t>
      </w:r>
      <w:r>
        <w:rPr>
          <w:rFonts w:cstheme="minorHAnsi"/>
          <w:color w:val="000000" w:themeColor="text1"/>
          <w:shd w:val="clear" w:color="auto" w:fill="FFFFFF"/>
        </w:rPr>
        <w:t>.</w:t>
      </w:r>
    </w:p>
    <w:p w14:paraId="0F9682E0" w14:textId="77777777" w:rsidR="00DF5B9F" w:rsidRDefault="00DF5B9F" w:rsidP="003D0939"/>
    <w:p w14:paraId="4D446031" w14:textId="77777777" w:rsidR="00325428" w:rsidRDefault="00325428" w:rsidP="003D0939"/>
    <w:p w14:paraId="7BC268B5" w14:textId="7A69CFD5" w:rsidR="003A1704" w:rsidRDefault="003A1704" w:rsidP="003D0939">
      <w:r>
        <w:t xml:space="preserve">Ex : </w:t>
      </w:r>
    </w:p>
    <w:p w14:paraId="4E65CCAB" w14:textId="23ACDCDA" w:rsidR="003A1704" w:rsidRDefault="003A1704" w:rsidP="003D093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81"/>
        <w:gridCol w:w="1345"/>
        <w:gridCol w:w="1345"/>
        <w:gridCol w:w="1345"/>
        <w:gridCol w:w="1346"/>
      </w:tblGrid>
      <w:tr w:rsidR="009017C7" w14:paraId="067A85AE" w14:textId="77777777" w:rsidTr="009017C7">
        <w:trPr>
          <w:trHeight w:val="284"/>
        </w:trPr>
        <w:tc>
          <w:tcPr>
            <w:tcW w:w="3681" w:type="dxa"/>
            <w:shd w:val="clear" w:color="auto" w:fill="F5B991" w:themeFill="accent2" w:themeFillTint="66"/>
          </w:tcPr>
          <w:p w14:paraId="55203F67" w14:textId="77777777" w:rsidR="003A1704" w:rsidRPr="00FB1564" w:rsidRDefault="003A1704" w:rsidP="00761603">
            <w:pPr>
              <w:spacing w:before="60" w:after="60"/>
              <w:jc w:val="center"/>
            </w:pPr>
          </w:p>
        </w:tc>
        <w:tc>
          <w:tcPr>
            <w:tcW w:w="1345" w:type="dxa"/>
            <w:shd w:val="clear" w:color="auto" w:fill="F5B991" w:themeFill="accent2" w:themeFillTint="66"/>
          </w:tcPr>
          <w:p w14:paraId="512D3F5D" w14:textId="4CAC900F" w:rsidR="003A1704" w:rsidRPr="00FB1564" w:rsidRDefault="003A1704" w:rsidP="00761603">
            <w:pPr>
              <w:spacing w:before="60" w:after="60"/>
              <w:jc w:val="center"/>
            </w:pPr>
            <w:r>
              <w:t>Produit A</w:t>
            </w:r>
          </w:p>
        </w:tc>
        <w:tc>
          <w:tcPr>
            <w:tcW w:w="1345" w:type="dxa"/>
            <w:shd w:val="clear" w:color="auto" w:fill="F5B991" w:themeFill="accent2" w:themeFillTint="66"/>
          </w:tcPr>
          <w:p w14:paraId="4FE4B0AB" w14:textId="3C9F5343" w:rsidR="003A1704" w:rsidRPr="00FB1564" w:rsidRDefault="003A1704" w:rsidP="00761603">
            <w:pPr>
              <w:spacing w:before="60" w:after="60"/>
              <w:jc w:val="center"/>
            </w:pPr>
            <w:r>
              <w:t>Produit B</w:t>
            </w:r>
          </w:p>
        </w:tc>
        <w:tc>
          <w:tcPr>
            <w:tcW w:w="1345" w:type="dxa"/>
            <w:shd w:val="clear" w:color="auto" w:fill="F5B991" w:themeFill="accent2" w:themeFillTint="66"/>
          </w:tcPr>
          <w:p w14:paraId="135A80D1" w14:textId="18B9D69C" w:rsidR="003A1704" w:rsidRPr="00FB1564" w:rsidRDefault="003A1704" w:rsidP="00761603">
            <w:pPr>
              <w:spacing w:before="60" w:after="60"/>
              <w:jc w:val="center"/>
            </w:pPr>
            <w:r>
              <w:t>Produit C</w:t>
            </w:r>
          </w:p>
        </w:tc>
        <w:tc>
          <w:tcPr>
            <w:tcW w:w="1346" w:type="dxa"/>
            <w:shd w:val="clear" w:color="auto" w:fill="F5B991" w:themeFill="accent2" w:themeFillTint="66"/>
          </w:tcPr>
          <w:p w14:paraId="120C8C99" w14:textId="77777777" w:rsidR="003A1704" w:rsidRPr="00FB1564" w:rsidRDefault="003A1704" w:rsidP="00761603">
            <w:pPr>
              <w:spacing w:before="60" w:after="60"/>
              <w:jc w:val="center"/>
            </w:pPr>
            <w:r w:rsidRPr="00FB1564">
              <w:t>Total des produits</w:t>
            </w:r>
          </w:p>
        </w:tc>
      </w:tr>
      <w:tr w:rsidR="003A1704" w14:paraId="78CC0A3B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25670B40" w14:textId="7E469DD1" w:rsidR="003A1704" w:rsidRDefault="00BF65C0" w:rsidP="00761603">
            <w:pPr>
              <w:jc w:val="center"/>
            </w:pPr>
            <w:r>
              <w:t>Chiffre d’affaires</w:t>
            </w:r>
          </w:p>
        </w:tc>
        <w:tc>
          <w:tcPr>
            <w:tcW w:w="1345" w:type="dxa"/>
            <w:vAlign w:val="center"/>
          </w:tcPr>
          <w:p w14:paraId="7D276213" w14:textId="1BE6ECA1" w:rsidR="003A1704" w:rsidRDefault="003A1704" w:rsidP="00761603">
            <w:pPr>
              <w:jc w:val="center"/>
            </w:pPr>
            <w:r>
              <w:t>10</w:t>
            </w:r>
            <w:r>
              <w:t>0</w:t>
            </w:r>
            <w:r>
              <w:t xml:space="preserve"> 000</w:t>
            </w:r>
          </w:p>
        </w:tc>
        <w:tc>
          <w:tcPr>
            <w:tcW w:w="1345" w:type="dxa"/>
            <w:vAlign w:val="center"/>
          </w:tcPr>
          <w:p w14:paraId="6AEA6C35" w14:textId="6B7A99D8" w:rsidR="003A1704" w:rsidRDefault="003A1704" w:rsidP="00761603">
            <w:pPr>
              <w:jc w:val="center"/>
            </w:pPr>
            <w:r>
              <w:t>1</w:t>
            </w:r>
            <w:r>
              <w:t>5</w:t>
            </w:r>
            <w:r>
              <w:t>0 000</w:t>
            </w:r>
          </w:p>
        </w:tc>
        <w:tc>
          <w:tcPr>
            <w:tcW w:w="1345" w:type="dxa"/>
            <w:vAlign w:val="center"/>
          </w:tcPr>
          <w:p w14:paraId="3E463074" w14:textId="3FDECC7F" w:rsidR="003A1704" w:rsidRDefault="003A1704" w:rsidP="007F1BD8">
            <w:pPr>
              <w:ind w:left="337" w:right="157"/>
              <w:jc w:val="center"/>
            </w:pPr>
            <w:r>
              <w:t>8</w:t>
            </w:r>
            <w:r>
              <w:t>0 000</w:t>
            </w:r>
          </w:p>
        </w:tc>
        <w:tc>
          <w:tcPr>
            <w:tcW w:w="1346" w:type="dxa"/>
            <w:vAlign w:val="center"/>
          </w:tcPr>
          <w:p w14:paraId="25BDAE14" w14:textId="066120E3" w:rsidR="003A1704" w:rsidRDefault="003A1704" w:rsidP="00761603">
            <w:pPr>
              <w:jc w:val="center"/>
            </w:pPr>
            <w:r>
              <w:t>3</w:t>
            </w:r>
            <w:r>
              <w:t>3</w:t>
            </w:r>
            <w:r>
              <w:t>0 000</w:t>
            </w:r>
          </w:p>
        </w:tc>
      </w:tr>
      <w:tr w:rsidR="003A1704" w14:paraId="676C5F15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46B178E3" w14:textId="1F04D90D" w:rsidR="003A1704" w:rsidRDefault="003A1704" w:rsidP="00761603">
            <w:pPr>
              <w:jc w:val="center"/>
            </w:pPr>
            <w:r>
              <w:t>Charges variables</w:t>
            </w:r>
            <w:r w:rsidR="00BF65C0">
              <w:t xml:space="preserve"> par produit</w:t>
            </w:r>
          </w:p>
        </w:tc>
        <w:tc>
          <w:tcPr>
            <w:tcW w:w="1345" w:type="dxa"/>
            <w:vAlign w:val="center"/>
          </w:tcPr>
          <w:p w14:paraId="21777542" w14:textId="23679CB6" w:rsidR="003A1704" w:rsidRDefault="003A1704" w:rsidP="00761603">
            <w:pPr>
              <w:jc w:val="center"/>
            </w:pPr>
            <w:r>
              <w:t>70 000</w:t>
            </w:r>
          </w:p>
        </w:tc>
        <w:tc>
          <w:tcPr>
            <w:tcW w:w="1345" w:type="dxa"/>
            <w:vAlign w:val="center"/>
          </w:tcPr>
          <w:p w14:paraId="7EDA21D1" w14:textId="7179E0B8" w:rsidR="003A1704" w:rsidRDefault="003A1704" w:rsidP="00761603">
            <w:pPr>
              <w:jc w:val="center"/>
            </w:pPr>
            <w:r>
              <w:t>90 000</w:t>
            </w:r>
          </w:p>
        </w:tc>
        <w:tc>
          <w:tcPr>
            <w:tcW w:w="1345" w:type="dxa"/>
            <w:vAlign w:val="center"/>
          </w:tcPr>
          <w:p w14:paraId="11503BA6" w14:textId="64962488" w:rsidR="003A1704" w:rsidRDefault="003A1704" w:rsidP="007F1BD8">
            <w:pPr>
              <w:ind w:left="337" w:right="157"/>
              <w:jc w:val="center"/>
            </w:pPr>
            <w:r>
              <w:t>55 000</w:t>
            </w:r>
          </w:p>
        </w:tc>
        <w:tc>
          <w:tcPr>
            <w:tcW w:w="1346" w:type="dxa"/>
            <w:vAlign w:val="center"/>
          </w:tcPr>
          <w:p w14:paraId="4E0D185C" w14:textId="0BA0E0E1" w:rsidR="003A1704" w:rsidRDefault="003A1704" w:rsidP="00761603">
            <w:pPr>
              <w:jc w:val="center"/>
            </w:pPr>
            <w:r>
              <w:t>215 000</w:t>
            </w:r>
          </w:p>
        </w:tc>
      </w:tr>
      <w:tr w:rsidR="007F1BD8" w14:paraId="6E72CA1C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4099A337" w14:textId="77777777" w:rsidR="007F1BD8" w:rsidRDefault="007F1BD8" w:rsidP="007F1BD8">
            <w:pPr>
              <w:jc w:val="center"/>
            </w:pPr>
            <w:r>
              <w:t>Marge sur coût variable</w:t>
            </w:r>
          </w:p>
          <w:p w14:paraId="4175A413" w14:textId="18078FE2" w:rsidR="007F1BD8" w:rsidRDefault="007F1BD8" w:rsidP="007F1BD8">
            <w:pPr>
              <w:jc w:val="center"/>
            </w:pPr>
            <w:r>
              <w:t>(CA – Charge</w:t>
            </w:r>
            <w:r w:rsidR="009017C7">
              <w:t>s</w:t>
            </w:r>
            <w:r>
              <w:t xml:space="preserve"> variable</w:t>
            </w:r>
            <w:r w:rsidR="009017C7">
              <w:t>s</w:t>
            </w:r>
            <w:r>
              <w:t>)</w:t>
            </w:r>
          </w:p>
        </w:tc>
        <w:tc>
          <w:tcPr>
            <w:tcW w:w="1345" w:type="dxa"/>
            <w:vAlign w:val="center"/>
          </w:tcPr>
          <w:p w14:paraId="5924368E" w14:textId="4B27C7AD" w:rsidR="007F1BD8" w:rsidRDefault="007F1BD8" w:rsidP="007F1BD8">
            <w:pPr>
              <w:jc w:val="center"/>
            </w:pPr>
            <w:r>
              <w:t>3</w:t>
            </w:r>
            <w:r>
              <w:t>0 000</w:t>
            </w:r>
          </w:p>
        </w:tc>
        <w:tc>
          <w:tcPr>
            <w:tcW w:w="1345" w:type="dxa"/>
            <w:vAlign w:val="center"/>
          </w:tcPr>
          <w:p w14:paraId="5D4DD4A1" w14:textId="693F3542" w:rsidR="007F1BD8" w:rsidRDefault="007F1BD8" w:rsidP="007F1BD8">
            <w:pPr>
              <w:jc w:val="center"/>
            </w:pPr>
            <w:r>
              <w:t>60 000</w:t>
            </w:r>
          </w:p>
        </w:tc>
        <w:tc>
          <w:tcPr>
            <w:tcW w:w="1345" w:type="dxa"/>
            <w:vAlign w:val="center"/>
          </w:tcPr>
          <w:p w14:paraId="0DE305AC" w14:textId="38EB24BB" w:rsidR="007F1BD8" w:rsidRDefault="007F1BD8" w:rsidP="007F1BD8">
            <w:pPr>
              <w:ind w:left="337" w:right="157"/>
              <w:jc w:val="center"/>
            </w:pPr>
            <w:r>
              <w:t>25 000</w:t>
            </w:r>
          </w:p>
        </w:tc>
        <w:tc>
          <w:tcPr>
            <w:tcW w:w="1346" w:type="dxa"/>
            <w:vAlign w:val="center"/>
          </w:tcPr>
          <w:p w14:paraId="595D6183" w14:textId="116E6E22" w:rsidR="007F1BD8" w:rsidRDefault="007F1BD8" w:rsidP="007F1BD8">
            <w:pPr>
              <w:jc w:val="center"/>
            </w:pPr>
            <w:r>
              <w:t>115 000</w:t>
            </w:r>
          </w:p>
        </w:tc>
      </w:tr>
      <w:tr w:rsidR="007F1BD8" w14:paraId="227FA9AB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4388846B" w14:textId="6857F230" w:rsidR="007F1BD8" w:rsidRDefault="007F1BD8" w:rsidP="007F1BD8">
            <w:pPr>
              <w:jc w:val="center"/>
            </w:pPr>
            <w:r>
              <w:t>Charges fixes</w:t>
            </w:r>
            <w:r w:rsidR="009017C7">
              <w:t xml:space="preserve"> </w:t>
            </w:r>
            <w:r>
              <w:t>directes</w:t>
            </w:r>
          </w:p>
        </w:tc>
        <w:tc>
          <w:tcPr>
            <w:tcW w:w="1345" w:type="dxa"/>
            <w:vAlign w:val="center"/>
          </w:tcPr>
          <w:p w14:paraId="674CC3E7" w14:textId="6701E212" w:rsidR="007F1BD8" w:rsidRDefault="007F1BD8" w:rsidP="007F1BD8">
            <w:pPr>
              <w:jc w:val="center"/>
            </w:pPr>
            <w:r>
              <w:t>40 000</w:t>
            </w:r>
          </w:p>
        </w:tc>
        <w:tc>
          <w:tcPr>
            <w:tcW w:w="1345" w:type="dxa"/>
            <w:vAlign w:val="center"/>
          </w:tcPr>
          <w:p w14:paraId="07045641" w14:textId="018A2153" w:rsidR="007F1BD8" w:rsidRDefault="007F1BD8" w:rsidP="007F1BD8">
            <w:pPr>
              <w:jc w:val="center"/>
            </w:pPr>
            <w:r>
              <w:t>30 000</w:t>
            </w:r>
          </w:p>
        </w:tc>
        <w:tc>
          <w:tcPr>
            <w:tcW w:w="1345" w:type="dxa"/>
            <w:vAlign w:val="center"/>
          </w:tcPr>
          <w:p w14:paraId="4C6DAD37" w14:textId="6A9321DC" w:rsidR="007F1BD8" w:rsidRDefault="007F1BD8" w:rsidP="007F1BD8">
            <w:pPr>
              <w:ind w:left="337" w:right="157"/>
              <w:jc w:val="center"/>
            </w:pPr>
            <w:r>
              <w:t>10 000</w:t>
            </w:r>
          </w:p>
        </w:tc>
        <w:tc>
          <w:tcPr>
            <w:tcW w:w="1346" w:type="dxa"/>
            <w:vAlign w:val="center"/>
          </w:tcPr>
          <w:p w14:paraId="269AFA43" w14:textId="13C6372F" w:rsidR="007F1BD8" w:rsidRDefault="007F1BD8" w:rsidP="007F1BD8">
            <w:pPr>
              <w:jc w:val="center"/>
            </w:pPr>
            <w:r>
              <w:t>80 000</w:t>
            </w:r>
          </w:p>
        </w:tc>
      </w:tr>
      <w:tr w:rsidR="007F1BD8" w14:paraId="51ADD8F1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783FAD13" w14:textId="77777777" w:rsidR="007F1BD8" w:rsidRDefault="007F1BD8" w:rsidP="007F1BD8">
            <w:pPr>
              <w:jc w:val="center"/>
            </w:pPr>
            <w:r>
              <w:t>Marge sur coûts spécifiques</w:t>
            </w:r>
          </w:p>
          <w:p w14:paraId="169CC9FC" w14:textId="23E1F3A3" w:rsidR="007F1BD8" w:rsidRDefault="007F1BD8" w:rsidP="007F1BD8">
            <w:pPr>
              <w:jc w:val="center"/>
            </w:pPr>
            <w:r>
              <w:t>(Marge sur coût variable – charges fixes</w:t>
            </w:r>
            <w:r w:rsidR="009017C7">
              <w:t>)</w:t>
            </w:r>
          </w:p>
        </w:tc>
        <w:tc>
          <w:tcPr>
            <w:tcW w:w="1345" w:type="dxa"/>
            <w:vAlign w:val="center"/>
          </w:tcPr>
          <w:p w14:paraId="17FD7941" w14:textId="1C1D3A7D" w:rsidR="007F1BD8" w:rsidRDefault="00BF65C0" w:rsidP="007F1BD8">
            <w:pPr>
              <w:pStyle w:val="Paragraphedeliste"/>
              <w:ind w:left="355" w:right="154"/>
            </w:pPr>
            <w:r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8598383" wp14:editId="445A431F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326390</wp:posOffset>
                      </wp:positionV>
                      <wp:extent cx="219075" cy="819150"/>
                      <wp:effectExtent l="0" t="0" r="66675" b="57150"/>
                      <wp:wrapNone/>
                      <wp:docPr id="322801107" name="Connecteur droit avec flèch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" cy="8191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2A01E" id="Connecteur droit avec flèche 8" o:spid="_x0000_s1026" type="#_x0000_t32" style="position:absolute;margin-left:12.45pt;margin-top:25.7pt;width:17.25pt;height:6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" strokecolor="black [3040]">
                      <v:stroke endarrow="block"/>
                    </v:shape>
                  </w:pict>
                </mc:Fallback>
              </mc:AlternateContent>
            </w:r>
            <w:r w:rsidR="007F1BD8">
              <w:rPr>
                <w:color w:val="FF0000"/>
              </w:rPr>
              <w:t>-</w:t>
            </w:r>
            <w:r w:rsidR="007F1BD8" w:rsidRPr="007F1BD8">
              <w:rPr>
                <w:color w:val="FF0000"/>
              </w:rPr>
              <w:t>10 000</w:t>
            </w:r>
          </w:p>
        </w:tc>
        <w:tc>
          <w:tcPr>
            <w:tcW w:w="1345" w:type="dxa"/>
            <w:vAlign w:val="center"/>
          </w:tcPr>
          <w:p w14:paraId="722168A2" w14:textId="5A3EC0E1" w:rsidR="007F1BD8" w:rsidRDefault="007F1BD8" w:rsidP="007F1BD8">
            <w:pPr>
              <w:jc w:val="center"/>
            </w:pPr>
            <w:r>
              <w:t>3</w:t>
            </w:r>
            <w:r>
              <w:t>0 000</w:t>
            </w:r>
          </w:p>
        </w:tc>
        <w:tc>
          <w:tcPr>
            <w:tcW w:w="1345" w:type="dxa"/>
            <w:vAlign w:val="center"/>
          </w:tcPr>
          <w:p w14:paraId="06B80DA2" w14:textId="37D5D10D" w:rsidR="007F1BD8" w:rsidRDefault="007F1BD8" w:rsidP="009017C7">
            <w:pPr>
              <w:pStyle w:val="Paragraphedeliste"/>
              <w:ind w:left="42" w:right="249"/>
              <w:jc w:val="right"/>
            </w:pPr>
            <w:r>
              <w:t>15 000</w:t>
            </w:r>
          </w:p>
        </w:tc>
        <w:tc>
          <w:tcPr>
            <w:tcW w:w="1346" w:type="dxa"/>
            <w:vAlign w:val="center"/>
          </w:tcPr>
          <w:p w14:paraId="5DEFC037" w14:textId="1A4D0E57" w:rsidR="007F1BD8" w:rsidRDefault="007F1BD8" w:rsidP="007F1BD8">
            <w:pPr>
              <w:jc w:val="center"/>
            </w:pPr>
            <w:r>
              <w:t>35 000</w:t>
            </w:r>
          </w:p>
        </w:tc>
      </w:tr>
      <w:tr w:rsidR="007F1BD8" w14:paraId="37C39DAE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15688306" w14:textId="77777777" w:rsidR="007F1BD8" w:rsidRDefault="007F1BD8" w:rsidP="007F1BD8">
            <w:pPr>
              <w:jc w:val="center"/>
            </w:pPr>
            <w:r>
              <w:t>Charges fixes indirectes</w:t>
            </w:r>
          </w:p>
        </w:tc>
        <w:tc>
          <w:tcPr>
            <w:tcW w:w="2690" w:type="dxa"/>
            <w:gridSpan w:val="2"/>
            <w:vAlign w:val="center"/>
          </w:tcPr>
          <w:p w14:paraId="65773F1D" w14:textId="77777777" w:rsidR="007F1BD8" w:rsidRDefault="007F1BD8" w:rsidP="007F1BD8">
            <w:pPr>
              <w:jc w:val="center"/>
            </w:pPr>
          </w:p>
        </w:tc>
        <w:tc>
          <w:tcPr>
            <w:tcW w:w="2691" w:type="dxa"/>
            <w:gridSpan w:val="2"/>
            <w:vAlign w:val="center"/>
          </w:tcPr>
          <w:p w14:paraId="2ABD35BF" w14:textId="0031DD30" w:rsidR="007F1BD8" w:rsidRDefault="007F1BD8" w:rsidP="00BF65C0">
            <w:pPr>
              <w:ind w:right="309"/>
              <w:jc w:val="right"/>
            </w:pPr>
            <w:r>
              <w:t>20 000</w:t>
            </w:r>
          </w:p>
        </w:tc>
      </w:tr>
      <w:tr w:rsidR="007F1BD8" w14:paraId="5DEC2676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225D49F1" w14:textId="77777777" w:rsidR="007F1BD8" w:rsidRDefault="007F1BD8" w:rsidP="007F1BD8">
            <w:pPr>
              <w:jc w:val="center"/>
            </w:pPr>
            <w:r>
              <w:t>Résultat</w:t>
            </w:r>
          </w:p>
          <w:p w14:paraId="6684E603" w14:textId="0B6CD7D2" w:rsidR="00BF65C0" w:rsidRDefault="00BF65C0" w:rsidP="007F1BD8">
            <w:pPr>
              <w:jc w:val="center"/>
            </w:pPr>
            <w:r>
              <w:t>(Total marges sur coûts spécifiques – charges fixes indirectes</w:t>
            </w:r>
          </w:p>
        </w:tc>
        <w:tc>
          <w:tcPr>
            <w:tcW w:w="2690" w:type="dxa"/>
            <w:gridSpan w:val="2"/>
            <w:vAlign w:val="center"/>
          </w:tcPr>
          <w:p w14:paraId="1378FE13" w14:textId="77777777" w:rsidR="007F1BD8" w:rsidRDefault="007F1BD8" w:rsidP="007F1BD8">
            <w:pPr>
              <w:jc w:val="center"/>
            </w:pPr>
          </w:p>
        </w:tc>
        <w:tc>
          <w:tcPr>
            <w:tcW w:w="2691" w:type="dxa"/>
            <w:gridSpan w:val="2"/>
            <w:vAlign w:val="center"/>
          </w:tcPr>
          <w:p w14:paraId="23B7D17B" w14:textId="3CB78032" w:rsidR="007F1BD8" w:rsidRDefault="007F1BD8" w:rsidP="00BF65C0">
            <w:pPr>
              <w:pStyle w:val="Paragraphedeliste"/>
              <w:ind w:left="469" w:right="309"/>
              <w:jc w:val="right"/>
            </w:pPr>
            <w:r w:rsidRPr="007F1BD8">
              <w:t>15 000</w:t>
            </w:r>
          </w:p>
        </w:tc>
      </w:tr>
    </w:tbl>
    <w:p w14:paraId="349A187B" w14:textId="4AB9A3D5" w:rsidR="003A1704" w:rsidRDefault="003A1704" w:rsidP="003D0939"/>
    <w:p w14:paraId="4C7E18A2" w14:textId="56A71694" w:rsidR="007F1BD8" w:rsidRDefault="00BF65C0" w:rsidP="003D0939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1A017B" wp14:editId="317F6D6E">
                <wp:simplePos x="0" y="0"/>
                <wp:positionH relativeFrom="column">
                  <wp:posOffset>2214880</wp:posOffset>
                </wp:positionH>
                <wp:positionV relativeFrom="paragraph">
                  <wp:posOffset>66675</wp:posOffset>
                </wp:positionV>
                <wp:extent cx="2705100" cy="333375"/>
                <wp:effectExtent l="0" t="0" r="19050" b="28575"/>
                <wp:wrapNone/>
                <wp:docPr id="736712829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AA296" w14:textId="3820DC7D" w:rsidR="00BF65C0" w:rsidRDefault="00BF65C0">
                            <w:r>
                              <w:t>Produit qui fait perdre de l’argent à l’entreprise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A017B" id="Zone de texte 7" o:spid="_x0000_s1028" type="#_x0000_t202" style="position:absolute;left:0;text-align:left;margin-left:174.4pt;margin-top:5.25pt;width:213pt;height:26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" fillcolor="white [3201]" strokeweight=".5pt">
                <v:textbox>
                  <w:txbxContent>
                    <w:p w14:paraId="5FEAA296" w14:textId="3820DC7D" w:rsidR="00BF65C0" w:rsidRDefault="00BF65C0">
                      <w:r>
                        <w:t>Produit qui fait perdre de l’argent à l’entreprise</w:t>
                      </w:r>
                    </w:p>
                  </w:txbxContent>
                </v:textbox>
              </v:shape>
            </w:pict>
          </mc:Fallback>
        </mc:AlternateContent>
      </w:r>
    </w:p>
    <w:p w14:paraId="096A6C7C" w14:textId="4B209966" w:rsidR="007F1BD8" w:rsidRDefault="007F1BD8" w:rsidP="003D0939"/>
    <w:p w14:paraId="24FA3489" w14:textId="77777777" w:rsidR="007F1BD8" w:rsidRDefault="007F1BD8" w:rsidP="003D0939"/>
    <w:p w14:paraId="3CDFABA9" w14:textId="77777777" w:rsidR="00A50CF8" w:rsidRDefault="00A50CF8" w:rsidP="003D0939"/>
    <w:p w14:paraId="4E59F131" w14:textId="77777777" w:rsidR="00A50CF8" w:rsidRDefault="00A50CF8" w:rsidP="00A50CF8">
      <w:pPr>
        <w:pStyle w:val="Titre1"/>
        <w:numPr>
          <w:ilvl w:val="0"/>
          <w:numId w:val="15"/>
        </w:numPr>
      </w:pPr>
      <w:r>
        <w:t>LA GESTION DU CYCLE DE VIE DU PRODUIT</w:t>
      </w:r>
    </w:p>
    <w:p w14:paraId="60904E0F" w14:textId="3443B173" w:rsidR="00325428" w:rsidRDefault="00A50CF8" w:rsidP="00325428">
      <w:r>
        <w:t xml:space="preserve">La gestion du cycle de vie produit est </w:t>
      </w:r>
      <w:r w:rsidR="00325428" w:rsidRPr="00325428">
        <w:t xml:space="preserve">une démarche qui permet de suivre l’ensemble des étapes du cycle de vie du produit de sa conception jusqu’à sa mise au rebut : fabrication, transport, commercialisation, utilisation… </w:t>
      </w:r>
    </w:p>
    <w:p w14:paraId="1C35E948" w14:textId="77777777" w:rsidR="00A50CF8" w:rsidRDefault="00A50CF8" w:rsidP="00325428"/>
    <w:p w14:paraId="38C57BD6" w14:textId="1F4FB7DF" w:rsidR="00A50CF8" w:rsidRDefault="00A50CF8" w:rsidP="00325428">
      <w:r>
        <w:t>Cette démarche doit permettre :</w:t>
      </w:r>
    </w:p>
    <w:p w14:paraId="509AED51" w14:textId="77777777" w:rsidR="00A50CF8" w:rsidRDefault="00A50CF8" w:rsidP="00325428"/>
    <w:p w14:paraId="2741B5C6" w14:textId="70810AF5" w:rsidR="00A50CF8" w:rsidRDefault="00A50CF8" w:rsidP="00411416">
      <w:pPr>
        <w:pStyle w:val="Paragraphedeliste"/>
        <w:numPr>
          <w:ilvl w:val="0"/>
          <w:numId w:val="16"/>
        </w:numPr>
      </w:pPr>
      <w:r>
        <w:t>De limiter l’impact des produits sur la planète tout au long de leur cycle de vie</w:t>
      </w:r>
    </w:p>
    <w:p w14:paraId="686C4CC3" w14:textId="602732AF" w:rsidR="00A50CF8" w:rsidRDefault="00A50CF8" w:rsidP="00411416">
      <w:pPr>
        <w:pStyle w:val="Paragraphedeliste"/>
        <w:numPr>
          <w:ilvl w:val="0"/>
          <w:numId w:val="16"/>
        </w:numPr>
      </w:pPr>
      <w:r>
        <w:t>De montrer l’implication d</w:t>
      </w:r>
      <w:r w:rsidR="00411416">
        <w:t>e l’</w:t>
      </w:r>
      <w:r>
        <w:t>organisation dans le développement durable</w:t>
      </w:r>
    </w:p>
    <w:p w14:paraId="35530CAB" w14:textId="5CDFE1AD" w:rsidR="00411416" w:rsidRDefault="00411416" w:rsidP="00411416">
      <w:pPr>
        <w:pStyle w:val="Paragraphedeliste"/>
        <w:numPr>
          <w:ilvl w:val="0"/>
          <w:numId w:val="16"/>
        </w:numPr>
      </w:pPr>
      <w:r>
        <w:t>De réduire ses coûts en faisant des économies sur les matières utilisées et l’énergie consommée</w:t>
      </w:r>
    </w:p>
    <w:p w14:paraId="2910213E" w14:textId="179ED58D" w:rsidR="00411416" w:rsidRDefault="00411416" w:rsidP="00411416">
      <w:pPr>
        <w:pStyle w:val="Paragraphedeliste"/>
        <w:numPr>
          <w:ilvl w:val="0"/>
          <w:numId w:val="16"/>
        </w:numPr>
      </w:pPr>
      <w:r>
        <w:t>De réduire ses coûts en améliorant la gestion des déchets (meilleur tri et valorisation</w:t>
      </w:r>
    </w:p>
    <w:p w14:paraId="479AEA2A" w14:textId="77777777" w:rsidR="00A50CF8" w:rsidRPr="00325428" w:rsidRDefault="00A50CF8" w:rsidP="00325428"/>
    <w:p w14:paraId="376A4594" w14:textId="77777777" w:rsidR="00325428" w:rsidRDefault="00325428" w:rsidP="003D0939"/>
    <w:sectPr w:rsidR="00325428" w:rsidSect="006C1026">
      <w:headerReference w:type="default" r:id="rId7"/>
      <w:footerReference w:type="default" r:id="rId8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830E9E" w14:textId="77777777" w:rsidR="00C359F3" w:rsidRDefault="00C359F3" w:rsidP="006C1026">
      <w:r>
        <w:separator/>
      </w:r>
    </w:p>
  </w:endnote>
  <w:endnote w:type="continuationSeparator" w:id="0">
    <w:p w14:paraId="533F9A40" w14:textId="77777777" w:rsidR="00C359F3" w:rsidRDefault="00C359F3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DF662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76151D" wp14:editId="6314A3B8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602391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" strokeweight="3pt">
              <v:stroke joinstyle="miter"/>
              <w10:wrap anchorx="margin" anchory="page"/>
            </v:line>
          </w:pict>
        </mc:Fallback>
      </mc:AlternateContent>
    </w:r>
  </w:p>
  <w:p w14:paraId="0351E605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77F20E2D" w14:textId="01E82EEB" w:rsidR="00FB4C11" w:rsidRPr="00CC7AE6" w:rsidRDefault="003A1704" w:rsidP="00A914A3">
    <w:pPr>
      <w:pStyle w:val="Pieddepage"/>
      <w:rPr>
        <w:color w:val="C45911" w:themeColor="accent2"/>
        <w:sz w:val="16"/>
        <w:szCs w:val="16"/>
      </w:rPr>
    </w:pPr>
    <w:r>
      <w:rPr>
        <w:color w:val="C45911" w:themeColor="accent2"/>
        <w:sz w:val="16"/>
        <w:szCs w:val="16"/>
      </w:rPr>
      <w:t>Synthèse c</w:t>
    </w:r>
    <w:r w:rsidR="00FB4C11" w:rsidRPr="00CC7AE6">
      <w:rPr>
        <w:color w:val="C45911" w:themeColor="accent2"/>
        <w:sz w:val="16"/>
        <w:szCs w:val="16"/>
      </w:rPr>
      <w:t xml:space="preserve">hapitre </w:t>
    </w:r>
    <w:r>
      <w:rPr>
        <w:color w:val="C45911" w:themeColor="accent2"/>
        <w:sz w:val="16"/>
        <w:szCs w:val="16"/>
      </w:rPr>
      <w:t>9</w:t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fldChar w:fldCharType="begin"/>
    </w:r>
    <w:r w:rsidR="00EF41A9" w:rsidRPr="00CC7AE6">
      <w:rPr>
        <w:color w:val="C45911" w:themeColor="accent2"/>
        <w:sz w:val="16"/>
        <w:szCs w:val="16"/>
      </w:rPr>
      <w:instrText>PAGE   \* MERGEFORMAT</w:instrText>
    </w:r>
    <w:r w:rsidR="00EF41A9" w:rsidRPr="00CC7AE6">
      <w:rPr>
        <w:color w:val="C45911" w:themeColor="accent2"/>
        <w:sz w:val="16"/>
        <w:szCs w:val="16"/>
      </w:rPr>
      <w:fldChar w:fldCharType="separate"/>
    </w:r>
    <w:r w:rsidR="00EF41A9" w:rsidRPr="00CC7AE6">
      <w:rPr>
        <w:color w:val="C45911" w:themeColor="accent2"/>
        <w:sz w:val="16"/>
        <w:szCs w:val="16"/>
      </w:rPr>
      <w:t>1</w:t>
    </w:r>
    <w:r w:rsidR="00EF41A9"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F6A34" w14:textId="77777777" w:rsidR="00C359F3" w:rsidRDefault="00C359F3" w:rsidP="006C1026">
      <w:r>
        <w:separator/>
      </w:r>
    </w:p>
  </w:footnote>
  <w:footnote w:type="continuationSeparator" w:id="0">
    <w:p w14:paraId="5537FB7A" w14:textId="77777777" w:rsidR="00C359F3" w:rsidRDefault="00C359F3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2679E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Term STMG</w:t>
    </w:r>
  </w:p>
  <w:p w14:paraId="2C9DDD42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075AACCD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618586845" o:spid="_x0000_i1025" type="#_x0000_t75" style="width:11.25pt;height:11.25pt;visibility:visible;mso-wrap-style:square">
            <v:imagedata r:id="rId1" o:title=""/>
          </v:shape>
        </w:pict>
      </mc:Choice>
      <mc:Fallback>
        <w:drawing>
          <wp:inline distT="0" distB="0" distL="0" distR="0" wp14:anchorId="2A454B3C" wp14:editId="3F63FC90">
            <wp:extent cx="142875" cy="142875"/>
            <wp:effectExtent l="0" t="0" r="0" b="0"/>
            <wp:docPr id="618586845" name="Image 618586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235C94F2" id="Image 1746224261" o:spid="_x0000_i1025" type="#_x0000_t75" style="width:151.5pt;height:141.75pt;visibility:visible;mso-wrap-style:square">
            <v:imagedata r:id="rId3" o:title=""/>
          </v:shape>
        </w:pict>
      </mc:Choice>
      <mc:Fallback>
        <w:drawing>
          <wp:inline distT="0" distB="0" distL="0" distR="0" wp14:anchorId="79DCE9E4" wp14:editId="2B05B7E8">
            <wp:extent cx="1924050" cy="1800225"/>
            <wp:effectExtent l="0" t="0" r="0" b="0"/>
            <wp:docPr id="1746224261" name="Image 1746224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1A637149"/>
    <w:multiLevelType w:val="hybridMultilevel"/>
    <w:tmpl w:val="C12439AC"/>
    <w:lvl w:ilvl="0" w:tplc="1C4A8B04">
      <w:start w:val="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B1224"/>
    <w:multiLevelType w:val="hybridMultilevel"/>
    <w:tmpl w:val="2B107FEC"/>
    <w:lvl w:ilvl="0" w:tplc="7480F5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31826"/>
    <w:multiLevelType w:val="hybridMultilevel"/>
    <w:tmpl w:val="12D256BE"/>
    <w:lvl w:ilvl="0" w:tplc="93D01640">
      <w:start w:val="20"/>
      <w:numFmt w:val="bullet"/>
      <w:lvlText w:val="-"/>
      <w:lvlJc w:val="left"/>
      <w:pPr>
        <w:ind w:left="573" w:hanging="360"/>
      </w:pPr>
      <w:rPr>
        <w:rFonts w:ascii="Calibri" w:eastAsiaTheme="minorHAnsi" w:hAnsi="Calibri" w:cs="Calibri" w:hint="default"/>
        <w:b/>
        <w:color w:val="FF0000"/>
      </w:rPr>
    </w:lvl>
    <w:lvl w:ilvl="1" w:tplc="040C0003" w:tentative="1">
      <w:start w:val="1"/>
      <w:numFmt w:val="bullet"/>
      <w:lvlText w:val="o"/>
      <w:lvlJc w:val="left"/>
      <w:pPr>
        <w:ind w:left="12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3" w:hanging="360"/>
      </w:pPr>
      <w:rPr>
        <w:rFonts w:ascii="Wingdings" w:hAnsi="Wingdings" w:hint="default"/>
      </w:rPr>
    </w:lvl>
  </w:abstractNum>
  <w:abstractNum w:abstractNumId="5" w15:restartNumberingAfterBreak="0">
    <w:nsid w:val="386B1789"/>
    <w:multiLevelType w:val="hybridMultilevel"/>
    <w:tmpl w:val="1564F7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86336"/>
    <w:multiLevelType w:val="hybridMultilevel"/>
    <w:tmpl w:val="AF1C7066"/>
    <w:lvl w:ilvl="0" w:tplc="A0765C98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935D62"/>
    <w:multiLevelType w:val="hybridMultilevel"/>
    <w:tmpl w:val="A6B62D9C"/>
    <w:lvl w:ilvl="0" w:tplc="7382D1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 w15:restartNumberingAfterBreak="0">
    <w:nsid w:val="599E55CE"/>
    <w:multiLevelType w:val="hybridMultilevel"/>
    <w:tmpl w:val="B858BBCC"/>
    <w:lvl w:ilvl="0" w:tplc="7480F5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91C6A"/>
    <w:multiLevelType w:val="hybridMultilevel"/>
    <w:tmpl w:val="FF46BFA6"/>
    <w:lvl w:ilvl="0" w:tplc="F9F49BEA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89184C"/>
    <w:multiLevelType w:val="hybridMultilevel"/>
    <w:tmpl w:val="6A5841AE"/>
    <w:lvl w:ilvl="0" w:tplc="94A894E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673264">
    <w:abstractNumId w:val="12"/>
  </w:num>
  <w:num w:numId="2" w16cid:durableId="362365366">
    <w:abstractNumId w:val="8"/>
  </w:num>
  <w:num w:numId="3" w16cid:durableId="1497065757">
    <w:abstractNumId w:val="6"/>
  </w:num>
  <w:num w:numId="4" w16cid:durableId="333194507">
    <w:abstractNumId w:val="9"/>
  </w:num>
  <w:num w:numId="5" w16cid:durableId="512913192">
    <w:abstractNumId w:val="0"/>
  </w:num>
  <w:num w:numId="6" w16cid:durableId="170146610">
    <w:abstractNumId w:val="13"/>
  </w:num>
  <w:num w:numId="7" w16cid:durableId="1319651138">
    <w:abstractNumId w:val="1"/>
  </w:num>
  <w:num w:numId="8" w16cid:durableId="21058483">
    <w:abstractNumId w:val="5"/>
  </w:num>
  <w:num w:numId="9" w16cid:durableId="456800010">
    <w:abstractNumId w:val="14"/>
  </w:num>
  <w:num w:numId="10" w16cid:durableId="42952005">
    <w:abstractNumId w:val="10"/>
  </w:num>
  <w:num w:numId="11" w16cid:durableId="1536771528">
    <w:abstractNumId w:val="7"/>
  </w:num>
  <w:num w:numId="12" w16cid:durableId="895043241">
    <w:abstractNumId w:val="2"/>
  </w:num>
  <w:num w:numId="13" w16cid:durableId="1852717199">
    <w:abstractNumId w:val="11"/>
  </w:num>
  <w:num w:numId="14" w16cid:durableId="1597984497">
    <w:abstractNumId w:val="4"/>
  </w:num>
  <w:num w:numId="15" w16cid:durableId="745610058">
    <w:abstractNumId w:val="6"/>
    <w:lvlOverride w:ilvl="0">
      <w:startOverride w:val="3"/>
    </w:lvlOverride>
  </w:num>
  <w:num w:numId="16" w16cid:durableId="1499006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10B"/>
    <w:rsid w:val="00053992"/>
    <w:rsid w:val="00096336"/>
    <w:rsid w:val="000A0795"/>
    <w:rsid w:val="003144D4"/>
    <w:rsid w:val="00325428"/>
    <w:rsid w:val="003A1704"/>
    <w:rsid w:val="003D0939"/>
    <w:rsid w:val="00411416"/>
    <w:rsid w:val="004A21F0"/>
    <w:rsid w:val="004C14A4"/>
    <w:rsid w:val="00613F5E"/>
    <w:rsid w:val="006C1026"/>
    <w:rsid w:val="007F1BD8"/>
    <w:rsid w:val="00847400"/>
    <w:rsid w:val="008A5E16"/>
    <w:rsid w:val="008C62EC"/>
    <w:rsid w:val="008D4ABC"/>
    <w:rsid w:val="008F6042"/>
    <w:rsid w:val="009017C7"/>
    <w:rsid w:val="00A17842"/>
    <w:rsid w:val="00A50CF8"/>
    <w:rsid w:val="00A914A3"/>
    <w:rsid w:val="00AD0248"/>
    <w:rsid w:val="00B11EC0"/>
    <w:rsid w:val="00B74EBE"/>
    <w:rsid w:val="00BF65C0"/>
    <w:rsid w:val="00C359F3"/>
    <w:rsid w:val="00C44211"/>
    <w:rsid w:val="00CC7AE6"/>
    <w:rsid w:val="00DA710B"/>
    <w:rsid w:val="00DD0743"/>
    <w:rsid w:val="00DF5B9F"/>
    <w:rsid w:val="00DF791D"/>
    <w:rsid w:val="00E131F9"/>
    <w:rsid w:val="00E74C13"/>
    <w:rsid w:val="00E92B32"/>
    <w:rsid w:val="00EF41A9"/>
    <w:rsid w:val="00F44733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ED50CA"/>
  <w15:chartTrackingRefBased/>
  <w15:docId w15:val="{086BFC59-40EE-4A04-834F-A5F81F2EA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F5E"/>
    <w:pPr>
      <w:spacing w:after="0" w:line="240" w:lineRule="auto"/>
      <w:jc w:val="both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  <w:style w:type="table" w:styleId="Grilledutableau">
    <w:name w:val="Table Grid"/>
    <w:basedOn w:val="TableauNormal"/>
    <w:uiPriority w:val="39"/>
    <w:rsid w:val="008C6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0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OneDrive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63</TotalTime>
  <Pages>2</Pages>
  <Words>478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Sylvie DEROUIN</cp:lastModifiedBy>
  <cp:revision>5</cp:revision>
  <dcterms:created xsi:type="dcterms:W3CDTF">2024-07-27T14:20:00Z</dcterms:created>
  <dcterms:modified xsi:type="dcterms:W3CDTF">2024-08-11T09:09:00Z</dcterms:modified>
</cp:coreProperties>
</file>